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CBE6" w14:textId="6BE3D0A6" w:rsidR="00020ED8" w:rsidRPr="005A71AC" w:rsidRDefault="005A71AC" w:rsidP="00020ED8">
      <w:pPr>
        <w:tabs>
          <w:tab w:val="left" w:pos="1152"/>
        </w:tabs>
        <w:jc w:val="both"/>
      </w:pPr>
      <w:r w:rsidRPr="005A71AC">
        <w:rPr>
          <w:u w:val="single"/>
        </w:rPr>
        <w:t>Título</w:t>
      </w:r>
      <w:r w:rsidRPr="000A3C06">
        <w:t xml:space="preserve">: </w:t>
      </w:r>
      <w:r w:rsidR="00F93327" w:rsidRPr="000A3C06">
        <w:t>P</w:t>
      </w:r>
      <w:r w:rsidR="00CC5A1D">
        <w:t xml:space="preserve">untos de muestreo de suelo para caracterización edafología de la Ribera del río </w:t>
      </w:r>
      <w:r w:rsidR="00473693">
        <w:t>Martín</w:t>
      </w:r>
      <w:r w:rsidR="00020ED8" w:rsidRPr="000A3C06">
        <w:t>.</w:t>
      </w:r>
    </w:p>
    <w:p w14:paraId="70FC0131" w14:textId="648F91CD" w:rsidR="00643911" w:rsidRDefault="00AF7AD7" w:rsidP="00643911">
      <w:pPr>
        <w:spacing w:after="60"/>
        <w:jc w:val="both"/>
      </w:pPr>
      <w:r w:rsidRPr="00F3316B">
        <w:rPr>
          <w:u w:val="single"/>
        </w:rPr>
        <w:t>Descripción</w:t>
      </w:r>
      <w:r w:rsidRPr="001805DD">
        <w:t xml:space="preserve">: </w:t>
      </w:r>
      <w:r>
        <w:t>Inventario digital de</w:t>
      </w:r>
      <w:r w:rsidR="00643911">
        <w:t xml:space="preserve"> </w:t>
      </w:r>
      <w:r w:rsidR="009766BC">
        <w:t>7</w:t>
      </w:r>
      <w:r w:rsidR="00643911">
        <w:t>7</w:t>
      </w:r>
      <w:r w:rsidRPr="006E666C">
        <w:t xml:space="preserve"> </w:t>
      </w:r>
      <w:r w:rsidR="00CC5A1D">
        <w:t>puntos de muestreo</w:t>
      </w:r>
      <w:r w:rsidR="00643911">
        <w:t xml:space="preserve"> de suelo (tasa de muestreo 1 </w:t>
      </w:r>
      <w:r w:rsidR="005E11ED">
        <w:t xml:space="preserve">punto </w:t>
      </w:r>
      <w:r w:rsidR="00643911">
        <w:t>cada 4</w:t>
      </w:r>
      <w:r w:rsidR="009766BC">
        <w:t>6</w:t>
      </w:r>
      <w:r w:rsidR="00643911">
        <w:t xml:space="preserve"> ha) a lo largo de la zona de regadío tradicional de ribera del río </w:t>
      </w:r>
      <w:r w:rsidR="00473693">
        <w:t>Martín</w:t>
      </w:r>
      <w:r w:rsidR="00D400F3">
        <w:t>.</w:t>
      </w:r>
      <w:r w:rsidR="00643911">
        <w:t xml:space="preserve"> En esto puntos se obtiene información de:</w:t>
      </w:r>
    </w:p>
    <w:p w14:paraId="38C4BE4D" w14:textId="48293A9F" w:rsidR="00643911" w:rsidRPr="005E11ED" w:rsidRDefault="00643911" w:rsidP="005E11ED">
      <w:pPr>
        <w:spacing w:after="60"/>
        <w:ind w:left="360"/>
        <w:jc w:val="both"/>
        <w:rPr>
          <w:i/>
          <w:iCs/>
        </w:rPr>
      </w:pPr>
      <w:r w:rsidRPr="005E11ED">
        <w:rPr>
          <w:i/>
          <w:iCs/>
        </w:rPr>
        <w:t>Propiedades físicas del suelo</w:t>
      </w:r>
    </w:p>
    <w:p w14:paraId="76581E6A" w14:textId="77777777" w:rsidR="00643911" w:rsidRPr="00643911" w:rsidRDefault="00643911" w:rsidP="005E11ED">
      <w:pPr>
        <w:pStyle w:val="Prrafodelista"/>
        <w:numPr>
          <w:ilvl w:val="0"/>
          <w:numId w:val="5"/>
        </w:numPr>
        <w:spacing w:after="60"/>
        <w:ind w:left="1080"/>
        <w:jc w:val="both"/>
      </w:pPr>
      <w:r w:rsidRPr="00643911">
        <w:t>Clase Textural</w:t>
      </w:r>
    </w:p>
    <w:p w14:paraId="2D93BC6C" w14:textId="77777777" w:rsidR="00643911" w:rsidRPr="00643911" w:rsidRDefault="00643911" w:rsidP="005E11ED">
      <w:pPr>
        <w:pStyle w:val="Prrafodelista"/>
        <w:numPr>
          <w:ilvl w:val="0"/>
          <w:numId w:val="5"/>
        </w:numPr>
        <w:spacing w:after="60"/>
        <w:ind w:left="1080"/>
        <w:jc w:val="both"/>
      </w:pPr>
      <w:r w:rsidRPr="00643911">
        <w:t>Análisis Granulométrico</w:t>
      </w:r>
    </w:p>
    <w:p w14:paraId="445FE30B" w14:textId="1E71D5F5" w:rsidR="00643911" w:rsidRDefault="00643911" w:rsidP="005E11ED">
      <w:pPr>
        <w:pStyle w:val="Prrafodelista"/>
        <w:numPr>
          <w:ilvl w:val="0"/>
          <w:numId w:val="5"/>
        </w:numPr>
        <w:spacing w:after="60"/>
        <w:ind w:left="1080"/>
        <w:jc w:val="both"/>
      </w:pPr>
      <w:r w:rsidRPr="00643911">
        <w:t>Agua disponible (CC</w:t>
      </w:r>
      <w:r>
        <w:t xml:space="preserve">, </w:t>
      </w:r>
      <w:r w:rsidRPr="00643911">
        <w:t>PM</w:t>
      </w:r>
      <w:r>
        <w:t>, %AU</w:t>
      </w:r>
      <w:r w:rsidRPr="00643911">
        <w:t>)</w:t>
      </w:r>
    </w:p>
    <w:p w14:paraId="4A0A0AAB" w14:textId="330FC0F8" w:rsidR="005E11ED" w:rsidRPr="005E11ED" w:rsidRDefault="005E11ED" w:rsidP="005E11ED">
      <w:pPr>
        <w:spacing w:after="60"/>
        <w:ind w:left="360"/>
        <w:jc w:val="both"/>
        <w:rPr>
          <w:i/>
          <w:iCs/>
        </w:rPr>
      </w:pPr>
      <w:r w:rsidRPr="005E11ED">
        <w:rPr>
          <w:i/>
          <w:iCs/>
        </w:rPr>
        <w:t xml:space="preserve">Propiedades </w:t>
      </w:r>
      <w:r w:rsidR="00643911" w:rsidRPr="005E11ED">
        <w:rPr>
          <w:i/>
          <w:iCs/>
        </w:rPr>
        <w:t xml:space="preserve">químicas </w:t>
      </w:r>
      <w:r w:rsidRPr="005E11ED">
        <w:rPr>
          <w:i/>
          <w:iCs/>
        </w:rPr>
        <w:t>del suelo</w:t>
      </w:r>
    </w:p>
    <w:p w14:paraId="6A615A94" w14:textId="77777777" w:rsidR="005E11ED" w:rsidRPr="005E11ED" w:rsidRDefault="005E11ED" w:rsidP="005E11ED">
      <w:pPr>
        <w:pStyle w:val="Prrafodelista"/>
        <w:numPr>
          <w:ilvl w:val="0"/>
          <w:numId w:val="6"/>
        </w:numPr>
        <w:spacing w:after="60"/>
        <w:ind w:left="1080"/>
        <w:jc w:val="both"/>
      </w:pPr>
      <w:proofErr w:type="spellStart"/>
      <w:r w:rsidRPr="005E11ED">
        <w:t>C.E</w:t>
      </w:r>
      <w:r w:rsidRPr="005E11ED">
        <w:rPr>
          <w:vertAlign w:val="subscript"/>
        </w:rPr>
        <w:t>e</w:t>
      </w:r>
      <w:proofErr w:type="spellEnd"/>
      <w:r w:rsidRPr="005E11ED">
        <w:t xml:space="preserve"> (</w:t>
      </w:r>
      <w:proofErr w:type="spellStart"/>
      <w:r w:rsidRPr="005E11ED">
        <w:t>dS</w:t>
      </w:r>
      <w:proofErr w:type="spellEnd"/>
      <w:r w:rsidRPr="005E11ED">
        <w:t>/m)</w:t>
      </w:r>
    </w:p>
    <w:p w14:paraId="33DCDE2C" w14:textId="77777777" w:rsidR="005E11ED" w:rsidRPr="005E11ED" w:rsidRDefault="005E11ED" w:rsidP="005E11ED">
      <w:pPr>
        <w:pStyle w:val="Prrafodelista"/>
        <w:numPr>
          <w:ilvl w:val="0"/>
          <w:numId w:val="6"/>
        </w:numPr>
        <w:spacing w:after="60"/>
        <w:ind w:left="1080"/>
        <w:jc w:val="both"/>
        <w:rPr>
          <w:lang w:val="en-GB"/>
        </w:rPr>
      </w:pPr>
      <w:r w:rsidRPr="005E11ED">
        <w:rPr>
          <w:lang w:val="en-GB"/>
        </w:rPr>
        <w:t>C.E</w:t>
      </w:r>
      <w:r w:rsidRPr="005E11ED">
        <w:rPr>
          <w:vertAlign w:val="subscript"/>
          <w:lang w:val="en-GB"/>
        </w:rPr>
        <w:t>5</w:t>
      </w:r>
      <w:r w:rsidRPr="005E11ED">
        <w:rPr>
          <w:lang w:val="en-GB"/>
        </w:rPr>
        <w:t xml:space="preserve"> (</w:t>
      </w:r>
      <w:proofErr w:type="spellStart"/>
      <w:r w:rsidRPr="005E11ED">
        <w:rPr>
          <w:lang w:val="en-GB"/>
        </w:rPr>
        <w:t>dS</w:t>
      </w:r>
      <w:proofErr w:type="spellEnd"/>
      <w:r w:rsidRPr="005E11ED">
        <w:rPr>
          <w:lang w:val="en-GB"/>
        </w:rPr>
        <w:t>/m)</w:t>
      </w:r>
    </w:p>
    <w:p w14:paraId="3B4401DF" w14:textId="77777777" w:rsidR="005E11ED" w:rsidRPr="005E11ED" w:rsidRDefault="005E11ED" w:rsidP="005E11ED">
      <w:pPr>
        <w:pStyle w:val="Prrafodelista"/>
        <w:numPr>
          <w:ilvl w:val="0"/>
          <w:numId w:val="6"/>
        </w:numPr>
        <w:spacing w:after="60"/>
        <w:ind w:left="1080"/>
        <w:jc w:val="both"/>
        <w:rPr>
          <w:lang w:val="en-GB"/>
        </w:rPr>
      </w:pPr>
      <w:r w:rsidRPr="005E11ED">
        <w:rPr>
          <w:lang w:val="en-GB"/>
        </w:rPr>
        <w:t>pH</w:t>
      </w:r>
    </w:p>
    <w:p w14:paraId="3B089138" w14:textId="77777777" w:rsidR="005E11ED" w:rsidRPr="005E11ED" w:rsidRDefault="005E11ED" w:rsidP="005E11ED">
      <w:pPr>
        <w:pStyle w:val="Prrafodelista"/>
        <w:numPr>
          <w:ilvl w:val="0"/>
          <w:numId w:val="6"/>
        </w:numPr>
        <w:spacing w:after="60"/>
        <w:ind w:left="1080"/>
        <w:jc w:val="both"/>
        <w:rPr>
          <w:lang w:val="en-GB"/>
        </w:rPr>
      </w:pPr>
      <w:r w:rsidRPr="005E11ED">
        <w:rPr>
          <w:lang w:val="en-GB"/>
        </w:rPr>
        <w:t>Yeso (%)</w:t>
      </w:r>
    </w:p>
    <w:p w14:paraId="52B7D694" w14:textId="77777777" w:rsidR="005E11ED" w:rsidRPr="005E11ED" w:rsidRDefault="005E11ED" w:rsidP="005E11ED">
      <w:pPr>
        <w:pStyle w:val="Prrafodelista"/>
        <w:numPr>
          <w:ilvl w:val="0"/>
          <w:numId w:val="6"/>
        </w:numPr>
        <w:spacing w:after="60"/>
        <w:ind w:left="1080"/>
        <w:jc w:val="both"/>
      </w:pPr>
      <w:r w:rsidRPr="005E11ED">
        <w:t>P.S. (%)</w:t>
      </w:r>
    </w:p>
    <w:p w14:paraId="2D0F98F1" w14:textId="71AFBF4F" w:rsidR="005E11ED" w:rsidRDefault="005E11ED" w:rsidP="005E11ED">
      <w:pPr>
        <w:pStyle w:val="Prrafodelista"/>
        <w:numPr>
          <w:ilvl w:val="0"/>
          <w:numId w:val="6"/>
        </w:numPr>
        <w:spacing w:after="60"/>
        <w:ind w:left="1080"/>
        <w:jc w:val="both"/>
      </w:pPr>
      <w:r w:rsidRPr="005E11ED">
        <w:t>M.O (%)</w:t>
      </w:r>
    </w:p>
    <w:p w14:paraId="1F60B4D9" w14:textId="083FC08A" w:rsidR="00B31D58" w:rsidRPr="00B31D58" w:rsidRDefault="00B31D58" w:rsidP="00B31D58">
      <w:pPr>
        <w:tabs>
          <w:tab w:val="left" w:pos="1152"/>
        </w:tabs>
      </w:pPr>
      <w:r>
        <w:rPr>
          <w:u w:val="single"/>
        </w:rPr>
        <w:t xml:space="preserve">Ámbito territorial: </w:t>
      </w:r>
      <w:r>
        <w:t>Regadíos tradicionales de ribera de</w:t>
      </w:r>
      <w:r w:rsidR="005E11ED">
        <w:t xml:space="preserve">l río </w:t>
      </w:r>
      <w:r w:rsidR="00473693">
        <w:t>Martín</w:t>
      </w:r>
      <w:r w:rsidR="009766BC">
        <w:t xml:space="preserve"> </w:t>
      </w:r>
      <w:bookmarkStart w:id="0" w:name="_Hlk96069957"/>
      <w:r w:rsidR="009766BC">
        <w:t xml:space="preserve">(ver archivo </w:t>
      </w:r>
      <w:proofErr w:type="spellStart"/>
      <w:r w:rsidR="009766BC" w:rsidRPr="009766BC">
        <w:t>Mascara_RegadiosRibera_TE</w:t>
      </w:r>
      <w:proofErr w:type="spellEnd"/>
      <w:r w:rsidR="009766BC">
        <w:t>)</w:t>
      </w:r>
      <w:bookmarkEnd w:id="0"/>
    </w:p>
    <w:p w14:paraId="5C06A00E" w14:textId="4C2392F5" w:rsidR="00B31D58" w:rsidRPr="006C12C6" w:rsidRDefault="00B31D58" w:rsidP="00B31D58">
      <w:pPr>
        <w:tabs>
          <w:tab w:val="left" w:pos="1152"/>
        </w:tabs>
      </w:pPr>
      <w:r w:rsidRPr="007F2E08">
        <w:rPr>
          <w:u w:val="single"/>
        </w:rPr>
        <w:t>Año</w:t>
      </w:r>
      <w:r w:rsidR="007F2E08" w:rsidRPr="007F2E08">
        <w:rPr>
          <w:u w:val="single"/>
        </w:rPr>
        <w:t xml:space="preserve"> toma de muestras:</w:t>
      </w:r>
      <w:r w:rsidRPr="000A3C06">
        <w:t xml:space="preserve"> 20</w:t>
      </w:r>
      <w:r w:rsidR="005E11ED">
        <w:t>20</w:t>
      </w:r>
    </w:p>
    <w:p w14:paraId="05370DE9" w14:textId="056AEC5F" w:rsidR="00F3316B" w:rsidRDefault="00F3316B" w:rsidP="00F3316B">
      <w:pPr>
        <w:tabs>
          <w:tab w:val="left" w:pos="1152"/>
        </w:tabs>
      </w:pPr>
      <w:r w:rsidRPr="00F3316B">
        <w:rPr>
          <w:u w:val="single"/>
        </w:rPr>
        <w:t>Archivo de datos</w:t>
      </w:r>
      <w:r>
        <w:t xml:space="preserve">: </w:t>
      </w:r>
      <w:proofErr w:type="spellStart"/>
      <w:r w:rsidR="00F57B8F">
        <w:t>Puntos_</w:t>
      </w:r>
      <w:r w:rsidR="005E11ED" w:rsidRPr="005E11ED">
        <w:t>PropiedadesSuelo_</w:t>
      </w:r>
      <w:r w:rsidR="00473693">
        <w:t>Martín</w:t>
      </w:r>
      <w:proofErr w:type="spellEnd"/>
      <w:r w:rsidR="005B2018">
        <w:t xml:space="preserve">. </w:t>
      </w:r>
      <w:r w:rsidR="005A71AC">
        <w:t xml:space="preserve">Archivo de texto en formato </w:t>
      </w:r>
      <w:proofErr w:type="spellStart"/>
      <w:r w:rsidR="005A71AC">
        <w:t>csv</w:t>
      </w:r>
      <w:proofErr w:type="spellEnd"/>
      <w:r w:rsidR="000F7D70">
        <w:t xml:space="preserve"> y xlsx.</w:t>
      </w:r>
      <w:r w:rsidR="00A92C6C">
        <w:t xml:space="preserve"> </w:t>
      </w:r>
    </w:p>
    <w:p w14:paraId="2C1D4870" w14:textId="3215A209" w:rsidR="00F3316B" w:rsidRDefault="00F3316B" w:rsidP="00F3316B">
      <w:pPr>
        <w:spacing w:after="60"/>
        <w:jc w:val="both"/>
      </w:pPr>
      <w:r w:rsidRPr="00F3316B">
        <w:rPr>
          <w:u w:val="single"/>
        </w:rPr>
        <w:t>Diccionario de datos</w:t>
      </w:r>
      <w:r>
        <w:t>:</w:t>
      </w:r>
    </w:p>
    <w:p w14:paraId="5A6DB1FF" w14:textId="7D05EAD7" w:rsidR="005E11ED" w:rsidRDefault="005E11ED" w:rsidP="005E11ED">
      <w:pPr>
        <w:spacing w:after="60"/>
        <w:jc w:val="both"/>
      </w:pPr>
      <w:r w:rsidRPr="00F57B8F">
        <w:rPr>
          <w:b/>
          <w:bCs/>
        </w:rPr>
        <w:t>Punto:</w:t>
      </w:r>
      <w:r>
        <w:t xml:space="preserve"> Identificador punto muestreado</w:t>
      </w:r>
    </w:p>
    <w:p w14:paraId="3D525EC0" w14:textId="296C457A" w:rsidR="005E11ED" w:rsidRDefault="005E11ED" w:rsidP="005E11ED">
      <w:pPr>
        <w:spacing w:after="60"/>
        <w:jc w:val="both"/>
      </w:pPr>
      <w:proofErr w:type="spellStart"/>
      <w:r w:rsidRPr="00F57B8F">
        <w:rPr>
          <w:b/>
          <w:bCs/>
        </w:rPr>
        <w:t>Profund</w:t>
      </w:r>
      <w:proofErr w:type="spellEnd"/>
      <w:r w:rsidRPr="00F57B8F">
        <w:rPr>
          <w:b/>
          <w:bCs/>
        </w:rPr>
        <w:t>:</w:t>
      </w:r>
      <w:r>
        <w:t xml:space="preserve"> profundidad </w:t>
      </w:r>
      <w:r w:rsidR="00F57B8F">
        <w:t>de muestreo</w:t>
      </w:r>
      <w:r>
        <w:t xml:space="preserve"> (0-30 cm o 30-60 cm)</w:t>
      </w:r>
    </w:p>
    <w:p w14:paraId="1C09C0CC" w14:textId="0DD11497" w:rsidR="005E11ED" w:rsidRDefault="005E11ED" w:rsidP="005E11ED">
      <w:pPr>
        <w:spacing w:after="60"/>
        <w:jc w:val="both"/>
      </w:pPr>
      <w:r w:rsidRPr="00F57B8F">
        <w:rPr>
          <w:b/>
          <w:bCs/>
        </w:rPr>
        <w:t>Fecha Muestreo:</w:t>
      </w:r>
      <w:r>
        <w:t xml:space="preserve"> fecha en la que se tomó la muestra</w:t>
      </w:r>
    </w:p>
    <w:p w14:paraId="3D360BCE" w14:textId="67D5F20A" w:rsidR="005E11ED" w:rsidRDefault="005E11ED" w:rsidP="005E11ED">
      <w:pPr>
        <w:spacing w:after="60"/>
        <w:jc w:val="both"/>
      </w:pPr>
      <w:r w:rsidRPr="00F57B8F">
        <w:rPr>
          <w:b/>
          <w:bCs/>
        </w:rPr>
        <w:t>Y:</w:t>
      </w:r>
      <w:r>
        <w:t xml:space="preserve"> coordenada Y </w:t>
      </w:r>
      <w:r w:rsidRPr="005E11ED">
        <w:t>en UTM (ETRS89 zona30N)</w:t>
      </w:r>
    </w:p>
    <w:p w14:paraId="5D6FB26E" w14:textId="41FC49EA" w:rsidR="005E11ED" w:rsidRDefault="005E11ED" w:rsidP="005E11ED">
      <w:pPr>
        <w:spacing w:after="60"/>
        <w:jc w:val="both"/>
      </w:pPr>
      <w:r w:rsidRPr="00F57B8F">
        <w:rPr>
          <w:b/>
          <w:bCs/>
        </w:rPr>
        <w:t>X:</w:t>
      </w:r>
      <w:r>
        <w:t xml:space="preserve"> coordenada X </w:t>
      </w:r>
      <w:r w:rsidRPr="005E11ED">
        <w:t>en UTM (ETRS89 zona30N)</w:t>
      </w:r>
    </w:p>
    <w:p w14:paraId="211D0293" w14:textId="38AD7D1E" w:rsidR="005E11ED" w:rsidRDefault="005E11ED" w:rsidP="005E11ED">
      <w:pPr>
        <w:spacing w:after="60"/>
        <w:jc w:val="both"/>
      </w:pPr>
      <w:proofErr w:type="spellStart"/>
      <w:r w:rsidRPr="00473693">
        <w:rPr>
          <w:b/>
          <w:bCs/>
        </w:rPr>
        <w:t>Clase_Textural</w:t>
      </w:r>
      <w:proofErr w:type="spellEnd"/>
      <w:r w:rsidRPr="00473693">
        <w:rPr>
          <w:b/>
          <w:bCs/>
        </w:rPr>
        <w:t>:</w:t>
      </w:r>
      <w:r>
        <w:t xml:space="preserve"> clase textural </w:t>
      </w:r>
      <w:r w:rsidR="00427D1B" w:rsidRPr="00427D1B">
        <w:t>basa</w:t>
      </w:r>
      <w:r w:rsidR="00F57B8F">
        <w:t>da</w:t>
      </w:r>
      <w:r w:rsidR="00427D1B" w:rsidRPr="00427D1B">
        <w:t xml:space="preserve"> en </w:t>
      </w:r>
      <w:r w:rsidR="00F57B8F">
        <w:t>clasificación</w:t>
      </w:r>
      <w:r w:rsidR="00427D1B" w:rsidRPr="00427D1B">
        <w:t xml:space="preserve"> USDA</w:t>
      </w:r>
    </w:p>
    <w:p w14:paraId="626881BF" w14:textId="5FA1441F" w:rsidR="00427D1B" w:rsidRDefault="005E11ED" w:rsidP="005E11ED">
      <w:pPr>
        <w:spacing w:after="60"/>
        <w:jc w:val="both"/>
      </w:pPr>
      <w:r w:rsidRPr="00473693">
        <w:rPr>
          <w:b/>
          <w:bCs/>
        </w:rPr>
        <w:t>Arena</w:t>
      </w:r>
      <w:r w:rsidR="00427D1B" w:rsidRPr="00473693">
        <w:rPr>
          <w:b/>
          <w:bCs/>
        </w:rPr>
        <w:t xml:space="preserve"> (%):</w:t>
      </w:r>
      <w:r w:rsidR="00427D1B">
        <w:t xml:space="preserve"> </w:t>
      </w:r>
      <w:r w:rsidR="000E6B74" w:rsidRPr="00FA4717">
        <w:t>Porcentaje</w:t>
      </w:r>
      <w:r w:rsidR="00427D1B">
        <w:t xml:space="preserve"> de arena que contiene el suelo</w:t>
      </w:r>
    </w:p>
    <w:p w14:paraId="24CF8405" w14:textId="48BF40F6" w:rsidR="00427D1B" w:rsidRDefault="005E11ED" w:rsidP="005E11ED">
      <w:pPr>
        <w:spacing w:after="60"/>
        <w:jc w:val="both"/>
      </w:pPr>
      <w:r w:rsidRPr="00473693">
        <w:rPr>
          <w:b/>
          <w:bCs/>
        </w:rPr>
        <w:t>Limo</w:t>
      </w:r>
      <w:r w:rsidR="00427D1B" w:rsidRPr="00473693">
        <w:rPr>
          <w:b/>
          <w:bCs/>
        </w:rPr>
        <w:t xml:space="preserve"> (%):</w:t>
      </w:r>
      <w:r w:rsidR="00427D1B">
        <w:t xml:space="preserve"> </w:t>
      </w:r>
      <w:r w:rsidR="000E6B74" w:rsidRPr="00FA4717">
        <w:t>Porcentaje</w:t>
      </w:r>
      <w:r w:rsidR="00427D1B">
        <w:t xml:space="preserve"> de limo que contiene el suelo</w:t>
      </w:r>
    </w:p>
    <w:p w14:paraId="0F94FA42" w14:textId="6C2C0631" w:rsidR="005E11ED" w:rsidRDefault="005E11ED" w:rsidP="005E11ED">
      <w:pPr>
        <w:spacing w:after="60"/>
        <w:jc w:val="both"/>
      </w:pPr>
      <w:r w:rsidRPr="00473693">
        <w:rPr>
          <w:b/>
          <w:bCs/>
        </w:rPr>
        <w:t>Arcilla</w:t>
      </w:r>
      <w:r w:rsidR="00427D1B" w:rsidRPr="00473693">
        <w:rPr>
          <w:b/>
          <w:bCs/>
        </w:rPr>
        <w:t xml:space="preserve"> (%):</w:t>
      </w:r>
      <w:r w:rsidR="00427D1B">
        <w:t xml:space="preserve"> </w:t>
      </w:r>
      <w:r w:rsidR="000E6B74" w:rsidRPr="00FA4717">
        <w:t>Porcentaje</w:t>
      </w:r>
      <w:r w:rsidR="00427D1B">
        <w:t xml:space="preserve"> de arcilla que contiene el suelo</w:t>
      </w:r>
    </w:p>
    <w:p w14:paraId="61518074" w14:textId="2E126BD5" w:rsidR="005E11ED" w:rsidRPr="00FA4717" w:rsidRDefault="005E11ED" w:rsidP="005E11ED">
      <w:pPr>
        <w:spacing w:after="60"/>
        <w:jc w:val="both"/>
      </w:pPr>
      <w:r w:rsidRPr="00473693">
        <w:rPr>
          <w:b/>
          <w:bCs/>
        </w:rPr>
        <w:t>MO</w:t>
      </w:r>
      <w:r w:rsidR="00427D1B" w:rsidRPr="00473693">
        <w:rPr>
          <w:b/>
          <w:bCs/>
        </w:rPr>
        <w:t xml:space="preserve"> (%):</w:t>
      </w:r>
      <w:r w:rsidR="00427D1B" w:rsidRPr="00FA4717">
        <w:t xml:space="preserve"> </w:t>
      </w:r>
      <w:r w:rsidR="00FA4717" w:rsidRPr="00FA4717">
        <w:t>Porcentaje de m</w:t>
      </w:r>
      <w:r w:rsidR="00FA4717">
        <w:t>ateria orgánica que contiene el suelo.</w:t>
      </w:r>
    </w:p>
    <w:p w14:paraId="0997F964" w14:textId="1C7DE002" w:rsidR="005E11ED" w:rsidRPr="00946EB6" w:rsidRDefault="005E11ED" w:rsidP="005E11ED">
      <w:pPr>
        <w:spacing w:after="60"/>
        <w:jc w:val="both"/>
      </w:pPr>
      <w:r w:rsidRPr="00473693">
        <w:rPr>
          <w:b/>
          <w:bCs/>
        </w:rPr>
        <w:t>CC</w:t>
      </w:r>
      <w:r w:rsidR="00427D1B" w:rsidRPr="00473693">
        <w:rPr>
          <w:b/>
          <w:bCs/>
        </w:rPr>
        <w:t xml:space="preserve"> (%):</w:t>
      </w:r>
      <w:r w:rsidR="00946EB6" w:rsidRPr="00946EB6">
        <w:t xml:space="preserve"> </w:t>
      </w:r>
      <w:r w:rsidR="00F57B8F">
        <w:t>C</w:t>
      </w:r>
      <w:r w:rsidR="000E6B74" w:rsidRPr="000E6B74">
        <w:t>antidad de agua que contiene un suelo saturado</w:t>
      </w:r>
      <w:r w:rsidR="000E6B74">
        <w:t>, Capacidad de Campo.</w:t>
      </w:r>
      <w:r w:rsidR="00946EB6">
        <w:t xml:space="preserve"> </w:t>
      </w:r>
    </w:p>
    <w:p w14:paraId="2647191E" w14:textId="71851673" w:rsidR="005E11ED" w:rsidRPr="00946EB6" w:rsidRDefault="005E11ED" w:rsidP="000E6B74">
      <w:pPr>
        <w:spacing w:after="60"/>
        <w:ind w:left="851" w:hanging="851"/>
        <w:jc w:val="both"/>
      </w:pPr>
      <w:r w:rsidRPr="00473693">
        <w:rPr>
          <w:b/>
          <w:bCs/>
        </w:rPr>
        <w:t>PM</w:t>
      </w:r>
      <w:r w:rsidR="00427D1B" w:rsidRPr="00473693">
        <w:rPr>
          <w:b/>
          <w:bCs/>
        </w:rPr>
        <w:t xml:space="preserve"> (%):</w:t>
      </w:r>
      <w:r w:rsidR="000E6B74">
        <w:t xml:space="preserve"> </w:t>
      </w:r>
      <w:r w:rsidR="00F57B8F">
        <w:t>Cantidad de a</w:t>
      </w:r>
      <w:r w:rsidR="000E6B74" w:rsidRPr="000E6B74">
        <w:t>gua que permanece en el suelo no disponible para</w:t>
      </w:r>
      <w:r w:rsidR="000E6B74">
        <w:t xml:space="preserve"> el cultivo, Punto de Marchitez.</w:t>
      </w:r>
    </w:p>
    <w:p w14:paraId="109B58B0" w14:textId="5816CC28" w:rsidR="005E11ED" w:rsidRPr="000E6B74" w:rsidRDefault="005E11ED" w:rsidP="005E11ED">
      <w:pPr>
        <w:spacing w:after="60"/>
        <w:jc w:val="both"/>
      </w:pPr>
      <w:r w:rsidRPr="00473693">
        <w:rPr>
          <w:b/>
          <w:bCs/>
        </w:rPr>
        <w:t>AU</w:t>
      </w:r>
      <w:r w:rsidR="00427D1B" w:rsidRPr="00473693">
        <w:rPr>
          <w:b/>
          <w:bCs/>
        </w:rPr>
        <w:t xml:space="preserve"> (%):</w:t>
      </w:r>
      <w:r w:rsidR="000E6B74" w:rsidRPr="00473693">
        <w:rPr>
          <w:b/>
          <w:bCs/>
        </w:rPr>
        <w:t xml:space="preserve"> </w:t>
      </w:r>
      <w:r w:rsidR="000E6B74">
        <w:t>Cantidad de a</w:t>
      </w:r>
      <w:r w:rsidR="000E6B74" w:rsidRPr="000E6B74">
        <w:t xml:space="preserve">gua </w:t>
      </w:r>
      <w:r w:rsidR="000E6B74">
        <w:t>ú</w:t>
      </w:r>
      <w:r w:rsidR="000E6B74" w:rsidRPr="000E6B74">
        <w:t>til para e</w:t>
      </w:r>
      <w:r w:rsidR="000E6B74">
        <w:t>l cultivo</w:t>
      </w:r>
    </w:p>
    <w:p w14:paraId="32A601AC" w14:textId="0648AF21" w:rsidR="005E11ED" w:rsidRPr="00F57B8F" w:rsidRDefault="005E11ED" w:rsidP="005E11ED">
      <w:pPr>
        <w:spacing w:after="60"/>
        <w:jc w:val="both"/>
      </w:pPr>
      <w:r w:rsidRPr="00473693">
        <w:rPr>
          <w:b/>
          <w:bCs/>
        </w:rPr>
        <w:t>pH</w:t>
      </w:r>
      <w:r w:rsidR="00427D1B" w:rsidRPr="00473693">
        <w:rPr>
          <w:b/>
          <w:bCs/>
        </w:rPr>
        <w:t>:</w:t>
      </w:r>
      <w:r w:rsidR="000E6B74" w:rsidRPr="00F57B8F">
        <w:t xml:space="preserve"> pH</w:t>
      </w:r>
    </w:p>
    <w:p w14:paraId="46F4FF50" w14:textId="7DA8D185" w:rsidR="005E11ED" w:rsidRPr="00946EB6" w:rsidRDefault="005E11ED" w:rsidP="005E11ED">
      <w:pPr>
        <w:spacing w:after="60"/>
        <w:jc w:val="both"/>
      </w:pPr>
      <w:r w:rsidRPr="00473693">
        <w:rPr>
          <w:b/>
          <w:bCs/>
        </w:rPr>
        <w:t>PS</w:t>
      </w:r>
      <w:r w:rsidR="00427D1B" w:rsidRPr="00473693">
        <w:rPr>
          <w:b/>
          <w:bCs/>
        </w:rPr>
        <w:t xml:space="preserve"> (%):</w:t>
      </w:r>
      <w:r w:rsidR="00946EB6" w:rsidRPr="00946EB6">
        <w:t xml:space="preserve"> Porcentaje de saturación </w:t>
      </w:r>
    </w:p>
    <w:p w14:paraId="7D0DE844" w14:textId="71EBD42E" w:rsidR="005E11ED" w:rsidRPr="00946EB6" w:rsidRDefault="005E11ED" w:rsidP="005E11ED">
      <w:pPr>
        <w:spacing w:after="60"/>
        <w:jc w:val="both"/>
      </w:pPr>
      <w:proofErr w:type="spellStart"/>
      <w:r w:rsidRPr="00473693">
        <w:rPr>
          <w:b/>
          <w:bCs/>
        </w:rPr>
        <w:t>CE</w:t>
      </w:r>
      <w:r w:rsidRPr="00473693">
        <w:rPr>
          <w:b/>
          <w:bCs/>
          <w:vertAlign w:val="subscript"/>
        </w:rPr>
        <w:t>e</w:t>
      </w:r>
      <w:proofErr w:type="spellEnd"/>
      <w:r w:rsidRPr="00473693">
        <w:rPr>
          <w:b/>
          <w:bCs/>
        </w:rPr>
        <w:t xml:space="preserve"> (</w:t>
      </w:r>
      <w:proofErr w:type="spellStart"/>
      <w:r w:rsidRPr="00473693">
        <w:rPr>
          <w:b/>
          <w:bCs/>
        </w:rPr>
        <w:t>dS</w:t>
      </w:r>
      <w:proofErr w:type="spellEnd"/>
      <w:r w:rsidRPr="00473693">
        <w:rPr>
          <w:b/>
          <w:bCs/>
        </w:rPr>
        <w:t>/m)</w:t>
      </w:r>
      <w:r w:rsidR="00427D1B" w:rsidRPr="00473693">
        <w:rPr>
          <w:b/>
          <w:bCs/>
        </w:rPr>
        <w:t>:</w:t>
      </w:r>
      <w:r w:rsidR="00946EB6" w:rsidRPr="00946EB6">
        <w:t xml:space="preserve"> </w:t>
      </w:r>
      <w:r w:rsidR="00946EB6">
        <w:t xml:space="preserve">Conductividad eléctrica </w:t>
      </w:r>
      <w:r w:rsidR="00946EB6" w:rsidRPr="00946EB6">
        <w:t>del extracto saturado</w:t>
      </w:r>
      <w:r w:rsidR="00946EB6">
        <w:t xml:space="preserve"> del suelo en </w:t>
      </w:r>
      <w:proofErr w:type="spellStart"/>
      <w:r w:rsidR="00946EB6">
        <w:t>dS</w:t>
      </w:r>
      <w:proofErr w:type="spellEnd"/>
      <w:r w:rsidR="00946EB6">
        <w:t>/m</w:t>
      </w:r>
    </w:p>
    <w:p w14:paraId="6CD8B184" w14:textId="00B56EA9" w:rsidR="005E11ED" w:rsidRPr="00946EB6" w:rsidRDefault="005E11ED" w:rsidP="005E11ED">
      <w:pPr>
        <w:spacing w:after="60"/>
        <w:jc w:val="both"/>
      </w:pPr>
      <w:r w:rsidRPr="00473693">
        <w:rPr>
          <w:b/>
          <w:bCs/>
        </w:rPr>
        <w:t>CE</w:t>
      </w:r>
      <w:r w:rsidRPr="00473693">
        <w:rPr>
          <w:b/>
          <w:bCs/>
          <w:vertAlign w:val="subscript"/>
        </w:rPr>
        <w:t xml:space="preserve">1:5 </w:t>
      </w:r>
      <w:r w:rsidRPr="00473693">
        <w:rPr>
          <w:b/>
          <w:bCs/>
        </w:rPr>
        <w:t>(</w:t>
      </w:r>
      <w:proofErr w:type="spellStart"/>
      <w:r w:rsidRPr="00473693">
        <w:rPr>
          <w:b/>
          <w:bCs/>
        </w:rPr>
        <w:t>dS</w:t>
      </w:r>
      <w:proofErr w:type="spellEnd"/>
      <w:r w:rsidRPr="00473693">
        <w:rPr>
          <w:b/>
          <w:bCs/>
        </w:rPr>
        <w:t>/m)</w:t>
      </w:r>
      <w:r w:rsidR="00427D1B" w:rsidRPr="00473693">
        <w:rPr>
          <w:b/>
          <w:bCs/>
        </w:rPr>
        <w:t>:</w:t>
      </w:r>
      <w:r w:rsidR="00946EB6" w:rsidRPr="00946EB6">
        <w:t xml:space="preserve"> </w:t>
      </w:r>
      <w:r w:rsidR="00946EB6">
        <w:t xml:space="preserve">Conductividad eléctrica </w:t>
      </w:r>
      <w:r w:rsidR="00946EB6" w:rsidRPr="00946EB6">
        <w:t xml:space="preserve">del extracto </w:t>
      </w:r>
      <w:r w:rsidR="00946EB6">
        <w:t xml:space="preserve">suelo/agua (1:5) en </w:t>
      </w:r>
      <w:proofErr w:type="spellStart"/>
      <w:r w:rsidR="00946EB6">
        <w:t>dS</w:t>
      </w:r>
      <w:proofErr w:type="spellEnd"/>
      <w:r w:rsidR="00946EB6">
        <w:t>/m</w:t>
      </w:r>
    </w:p>
    <w:p w14:paraId="48D2FBA1" w14:textId="087F00A0" w:rsidR="00427D1B" w:rsidRDefault="005E11ED" w:rsidP="005E11ED">
      <w:pPr>
        <w:spacing w:after="60"/>
        <w:jc w:val="both"/>
      </w:pPr>
      <w:r w:rsidRPr="00473693">
        <w:rPr>
          <w:b/>
          <w:bCs/>
        </w:rPr>
        <w:t>Yeso cual</w:t>
      </w:r>
      <w:r w:rsidR="00427D1B" w:rsidRPr="00473693">
        <w:rPr>
          <w:b/>
          <w:bCs/>
        </w:rPr>
        <w:t>:</w:t>
      </w:r>
      <w:r w:rsidR="00946EB6">
        <w:t xml:space="preserve"> Yeso cualitativo. Si, si hay presencia de yeso; NO cuando no hay </w:t>
      </w:r>
      <w:r w:rsidR="000E6B74">
        <w:t>presencia</w:t>
      </w:r>
    </w:p>
    <w:p w14:paraId="02F5F30A" w14:textId="37584135" w:rsidR="005E11ED" w:rsidRDefault="005E11ED" w:rsidP="005E11ED">
      <w:pPr>
        <w:spacing w:after="60"/>
        <w:jc w:val="both"/>
      </w:pPr>
      <w:r w:rsidRPr="00473693">
        <w:rPr>
          <w:b/>
          <w:bCs/>
        </w:rPr>
        <w:lastRenderedPageBreak/>
        <w:t xml:space="preserve">Yeso </w:t>
      </w:r>
      <w:proofErr w:type="spellStart"/>
      <w:r w:rsidRPr="00473693">
        <w:rPr>
          <w:b/>
          <w:bCs/>
        </w:rPr>
        <w:t>cuant</w:t>
      </w:r>
      <w:proofErr w:type="spellEnd"/>
      <w:r w:rsidR="00427D1B" w:rsidRPr="00473693">
        <w:rPr>
          <w:b/>
          <w:bCs/>
        </w:rPr>
        <w:t xml:space="preserve"> (%):</w:t>
      </w:r>
      <w:r w:rsidR="000E6B74">
        <w:t xml:space="preserve"> Yeso cuantitativo en porcentaje</w:t>
      </w:r>
    </w:p>
    <w:p w14:paraId="4FCA5210" w14:textId="77777777" w:rsidR="00473693" w:rsidRDefault="00473693" w:rsidP="005E11ED">
      <w:pPr>
        <w:spacing w:after="60"/>
        <w:jc w:val="both"/>
      </w:pPr>
    </w:p>
    <w:p w14:paraId="7575ED5E" w14:textId="77777777" w:rsidR="00B31D58" w:rsidRDefault="00B31D58" w:rsidP="00B31D58">
      <w:pPr>
        <w:tabs>
          <w:tab w:val="left" w:pos="1152"/>
        </w:tabs>
      </w:pPr>
      <w:r w:rsidRPr="00F3316B">
        <w:rPr>
          <w:u w:val="single"/>
        </w:rPr>
        <w:t>Responsable</w:t>
      </w:r>
      <w:r>
        <w:t>: Centro de Investigación y Tecnología Agroalimentaria de Aragón</w:t>
      </w:r>
    </w:p>
    <w:p w14:paraId="48201653" w14:textId="77777777" w:rsidR="00B31D58" w:rsidRPr="001539C9" w:rsidRDefault="00B31D58" w:rsidP="00B31D58">
      <w:pPr>
        <w:tabs>
          <w:tab w:val="left" w:pos="1152"/>
        </w:tabs>
        <w:jc w:val="both"/>
      </w:pPr>
      <w:r>
        <w:rPr>
          <w:u w:val="single"/>
        </w:rPr>
        <w:t xml:space="preserve">Ámbito de ejecución: </w:t>
      </w:r>
      <w:r w:rsidRPr="001539C9">
        <w:t>Proyecto FITE-</w:t>
      </w:r>
      <w:proofErr w:type="spellStart"/>
      <w:r w:rsidRPr="001539C9">
        <w:t>RegATeA</w:t>
      </w:r>
      <w:proofErr w:type="spellEnd"/>
      <w:r w:rsidR="00F61601">
        <w:t xml:space="preserve"> </w:t>
      </w:r>
      <w:r w:rsidRPr="001539C9">
        <w:t>financiado por el Gobierno de Aragón, a través del Fo</w:t>
      </w:r>
      <w:r>
        <w:t xml:space="preserve">ndo de Inversiones de Teruel (años 2019 y 2020) con </w:t>
      </w:r>
      <w:r w:rsidRPr="001539C9">
        <w:t>l</w:t>
      </w:r>
      <w:r>
        <w:t>a</w:t>
      </w:r>
      <w:r w:rsidRPr="001539C9">
        <w:t xml:space="preserve"> participación</w:t>
      </w:r>
      <w:r>
        <w:t xml:space="preserve"> del Gobierno de España (</w:t>
      </w:r>
      <w:r w:rsidRPr="001539C9">
        <w:t>Ministerio de Hacienda)</w:t>
      </w:r>
      <w:r w:rsidR="00DA3E50">
        <w:t>.</w:t>
      </w:r>
      <w:r w:rsidRPr="001539C9">
        <w:t xml:space="preserve"> </w:t>
      </w:r>
    </w:p>
    <w:p w14:paraId="12054CA4" w14:textId="77777777" w:rsidR="00F3316B" w:rsidRDefault="00F3316B" w:rsidP="006C12C6">
      <w:pPr>
        <w:spacing w:after="60"/>
        <w:jc w:val="both"/>
      </w:pPr>
    </w:p>
    <w:sectPr w:rsidR="00F331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E958" w14:textId="77777777" w:rsidR="00D430CF" w:rsidRDefault="00D430CF" w:rsidP="00816868">
      <w:pPr>
        <w:spacing w:after="0" w:line="240" w:lineRule="auto"/>
      </w:pPr>
      <w:r>
        <w:separator/>
      </w:r>
    </w:p>
  </w:endnote>
  <w:endnote w:type="continuationSeparator" w:id="0">
    <w:p w14:paraId="3F301FAA" w14:textId="77777777" w:rsidR="00D430CF" w:rsidRDefault="00D430CF" w:rsidP="0081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7801" w14:textId="77777777" w:rsidR="00816868" w:rsidRDefault="008168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6EE4" w14:textId="51E74BE6" w:rsidR="00816868" w:rsidRDefault="00816868">
    <w:pPr>
      <w:pStyle w:val="Piedepgina"/>
    </w:pPr>
    <w:r>
      <w:rPr>
        <w:noProof/>
      </w:rPr>
      <w:drawing>
        <wp:inline distT="0" distB="0" distL="0" distR="0" wp14:anchorId="3157939E" wp14:editId="780E0118">
          <wp:extent cx="5400040" cy="643890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43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A6A2" w14:textId="77777777" w:rsidR="00816868" w:rsidRDefault="008168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DF97" w14:textId="77777777" w:rsidR="00D430CF" w:rsidRDefault="00D430CF" w:rsidP="00816868">
      <w:pPr>
        <w:spacing w:after="0" w:line="240" w:lineRule="auto"/>
      </w:pPr>
      <w:r>
        <w:separator/>
      </w:r>
    </w:p>
  </w:footnote>
  <w:footnote w:type="continuationSeparator" w:id="0">
    <w:p w14:paraId="574EE009" w14:textId="77777777" w:rsidR="00D430CF" w:rsidRDefault="00D430CF" w:rsidP="00816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DCBF" w14:textId="77777777" w:rsidR="00816868" w:rsidRDefault="008168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FDE4" w14:textId="774DD1B1" w:rsidR="00816868" w:rsidRDefault="00816868">
    <w:pPr>
      <w:pStyle w:val="Encabezado"/>
    </w:pPr>
    <w:r>
      <w:rPr>
        <w:noProof/>
      </w:rPr>
      <w:drawing>
        <wp:inline distT="0" distB="0" distL="0" distR="0" wp14:anchorId="7F726FE7" wp14:editId="3547DA8C">
          <wp:extent cx="5400040" cy="64643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892C" w14:textId="77777777" w:rsidR="00816868" w:rsidRDefault="008168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0F7"/>
    <w:multiLevelType w:val="hybridMultilevel"/>
    <w:tmpl w:val="C6703FD2"/>
    <w:lvl w:ilvl="0" w:tplc="39E8CB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83413"/>
    <w:multiLevelType w:val="hybridMultilevel"/>
    <w:tmpl w:val="FB92CD8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F5FBD"/>
    <w:multiLevelType w:val="hybridMultilevel"/>
    <w:tmpl w:val="3E968E42"/>
    <w:lvl w:ilvl="0" w:tplc="0F64C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D1809"/>
    <w:multiLevelType w:val="hybridMultilevel"/>
    <w:tmpl w:val="944EF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15A58"/>
    <w:multiLevelType w:val="hybridMultilevel"/>
    <w:tmpl w:val="11AAF04C"/>
    <w:lvl w:ilvl="0" w:tplc="40E03E44">
      <w:numFmt w:val="bullet"/>
      <w:lvlText w:val="-"/>
      <w:lvlJc w:val="left"/>
      <w:pPr>
        <w:ind w:left="524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5" w15:restartNumberingAfterBreak="0">
    <w:nsid w:val="7ADF1D88"/>
    <w:multiLevelType w:val="hybridMultilevel"/>
    <w:tmpl w:val="2AB00B9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F0"/>
    <w:rsid w:val="00020ED8"/>
    <w:rsid w:val="00052CA9"/>
    <w:rsid w:val="00086149"/>
    <w:rsid w:val="000A3C06"/>
    <w:rsid w:val="000E6B74"/>
    <w:rsid w:val="000F7D70"/>
    <w:rsid w:val="001805DD"/>
    <w:rsid w:val="002208A3"/>
    <w:rsid w:val="00240C93"/>
    <w:rsid w:val="002438C8"/>
    <w:rsid w:val="002476D1"/>
    <w:rsid w:val="002E171A"/>
    <w:rsid w:val="00344E78"/>
    <w:rsid w:val="00374A61"/>
    <w:rsid w:val="003A2A8B"/>
    <w:rsid w:val="00424A0C"/>
    <w:rsid w:val="00427D1B"/>
    <w:rsid w:val="00473693"/>
    <w:rsid w:val="004D567D"/>
    <w:rsid w:val="00586B3B"/>
    <w:rsid w:val="005A6F94"/>
    <w:rsid w:val="005A71AC"/>
    <w:rsid w:val="005B2018"/>
    <w:rsid w:val="005B4243"/>
    <w:rsid w:val="005B73BF"/>
    <w:rsid w:val="005D2AC9"/>
    <w:rsid w:val="005E11ED"/>
    <w:rsid w:val="005F64A5"/>
    <w:rsid w:val="00643911"/>
    <w:rsid w:val="006C12C6"/>
    <w:rsid w:val="006E666C"/>
    <w:rsid w:val="00731D03"/>
    <w:rsid w:val="00742D80"/>
    <w:rsid w:val="007A42AB"/>
    <w:rsid w:val="007F2E08"/>
    <w:rsid w:val="00816868"/>
    <w:rsid w:val="00830662"/>
    <w:rsid w:val="00866A1D"/>
    <w:rsid w:val="00884EBD"/>
    <w:rsid w:val="008E795B"/>
    <w:rsid w:val="00916E0C"/>
    <w:rsid w:val="00946EB6"/>
    <w:rsid w:val="00964CED"/>
    <w:rsid w:val="009766BC"/>
    <w:rsid w:val="00986A0E"/>
    <w:rsid w:val="00995062"/>
    <w:rsid w:val="009A0ED8"/>
    <w:rsid w:val="00A065D1"/>
    <w:rsid w:val="00A92C6C"/>
    <w:rsid w:val="00AF7AD7"/>
    <w:rsid w:val="00B00D0D"/>
    <w:rsid w:val="00B00F8C"/>
    <w:rsid w:val="00B31D58"/>
    <w:rsid w:val="00B7673A"/>
    <w:rsid w:val="00BE0D40"/>
    <w:rsid w:val="00BF5DC7"/>
    <w:rsid w:val="00CC54AC"/>
    <w:rsid w:val="00CC5A1D"/>
    <w:rsid w:val="00D20168"/>
    <w:rsid w:val="00D400F3"/>
    <w:rsid w:val="00D430CF"/>
    <w:rsid w:val="00D74B7E"/>
    <w:rsid w:val="00D83BF0"/>
    <w:rsid w:val="00DA3E50"/>
    <w:rsid w:val="00DC0A2A"/>
    <w:rsid w:val="00DC10DB"/>
    <w:rsid w:val="00E14C04"/>
    <w:rsid w:val="00E41965"/>
    <w:rsid w:val="00ED50F0"/>
    <w:rsid w:val="00EF44AC"/>
    <w:rsid w:val="00F3316B"/>
    <w:rsid w:val="00F57B8F"/>
    <w:rsid w:val="00F61601"/>
    <w:rsid w:val="00F93327"/>
    <w:rsid w:val="00FA187E"/>
    <w:rsid w:val="00FA4717"/>
    <w:rsid w:val="00FA58B5"/>
    <w:rsid w:val="00FD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03E86"/>
  <w15:chartTrackingRefBased/>
  <w15:docId w15:val="{52C5BC13-6AC9-420E-A57E-C539BB7B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0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50F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D50F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87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B20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20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20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20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201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16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6868"/>
  </w:style>
  <w:style w:type="paragraph" w:styleId="Piedepgina">
    <w:name w:val="footer"/>
    <w:basedOn w:val="Normal"/>
    <w:link w:val="PiedepginaCar"/>
    <w:uiPriority w:val="99"/>
    <w:unhideWhenUsed/>
    <w:rsid w:val="00816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Ascension Bolea Marcen</cp:lastModifiedBy>
  <cp:revision>7</cp:revision>
  <cp:lastPrinted>2022-02-08T11:35:00Z</cp:lastPrinted>
  <dcterms:created xsi:type="dcterms:W3CDTF">2022-02-18T08:41:00Z</dcterms:created>
  <dcterms:modified xsi:type="dcterms:W3CDTF">2022-03-30T08:20:00Z</dcterms:modified>
</cp:coreProperties>
</file>